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B165" w14:textId="669F1652" w:rsidR="00944CEA" w:rsidRPr="003A3197" w:rsidRDefault="006560B4">
      <w:pPr>
        <w:rPr>
          <w:rFonts w:ascii="Segoe UI" w:hAnsi="Segoe UI" w:cs="Segoe UI"/>
        </w:rPr>
      </w:pPr>
      <w:r w:rsidRPr="003A3197">
        <w:rPr>
          <w:rFonts w:ascii="Segoe UI" w:hAnsi="Segoe UI" w:cs="Segoe UI"/>
        </w:rPr>
        <w:t>Through a process of discussion and deliberation, the counties of Pennsylvania have come together to select the legislative priorit</w:t>
      </w:r>
      <w:r w:rsidR="006C225C" w:rsidRPr="003A3197">
        <w:rPr>
          <w:rFonts w:ascii="Segoe UI" w:hAnsi="Segoe UI" w:cs="Segoe UI"/>
        </w:rPr>
        <w:t xml:space="preserve">y issues we feel deserve the most focus in 2022. </w:t>
      </w:r>
      <w:r w:rsidR="006C225C" w:rsidRPr="003A3197">
        <w:rPr>
          <w:rFonts w:ascii="Segoe UI" w:hAnsi="Segoe UI" w:cs="Segoe UI"/>
          <w:highlight w:val="yellow"/>
        </w:rPr>
        <w:t>_____</w:t>
      </w:r>
      <w:r w:rsidR="006C225C" w:rsidRPr="003A3197">
        <w:rPr>
          <w:rFonts w:ascii="Segoe UI" w:hAnsi="Segoe UI" w:cs="Segoe UI"/>
        </w:rPr>
        <w:t xml:space="preserve"> County was active in these discussions, and we support the seven legislative priorities that were chosen because of the direct impact they have on our county residents. </w:t>
      </w:r>
    </w:p>
    <w:p w14:paraId="002835F0" w14:textId="06A12EB5" w:rsidR="00AC4C86" w:rsidRPr="003A3197" w:rsidRDefault="00AC4C86">
      <w:pPr>
        <w:rPr>
          <w:rFonts w:ascii="Segoe UI" w:hAnsi="Segoe UI" w:cs="Segoe UI"/>
        </w:rPr>
      </w:pPr>
      <w:r w:rsidRPr="003A3197">
        <w:rPr>
          <w:rFonts w:ascii="Segoe UI" w:hAnsi="Segoe UI" w:cs="Segoe UI"/>
        </w:rPr>
        <w:t>Our 2022 priorities include:</w:t>
      </w:r>
    </w:p>
    <w:p w14:paraId="708984A8" w14:textId="3B4BCC8C"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Appropriate funding for the crumbling mental health system</w:t>
      </w:r>
    </w:p>
    <w:p w14:paraId="65F2F8DD" w14:textId="0CEE598B"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The Human Services workforce crisis</w:t>
      </w:r>
    </w:p>
    <w:p w14:paraId="2EEDEC55" w14:textId="6D92BD36"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Broadband expansion</w:t>
      </w:r>
    </w:p>
    <w:p w14:paraId="3171BF8C" w14:textId="0A0B18AA"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 xml:space="preserve">Funding and </w:t>
      </w:r>
      <w:r w:rsidR="008E7B1F" w:rsidRPr="003A3197">
        <w:rPr>
          <w:rFonts w:ascii="Segoe UI" w:hAnsi="Segoe UI" w:cs="Segoe UI"/>
        </w:rPr>
        <w:t>r</w:t>
      </w:r>
      <w:r w:rsidRPr="003A3197">
        <w:rPr>
          <w:rFonts w:ascii="Segoe UI" w:hAnsi="Segoe UI" w:cs="Segoe UI"/>
        </w:rPr>
        <w:t>eform for children and youth services</w:t>
      </w:r>
    </w:p>
    <w:p w14:paraId="67110016" w14:textId="1D6E1145"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911 funding and reauthorization</w:t>
      </w:r>
    </w:p>
    <w:p w14:paraId="22993C1D" w14:textId="43F85E74"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Promoting election integrity</w:t>
      </w:r>
    </w:p>
    <w:p w14:paraId="2A4C704B" w14:textId="3CE63EDE" w:rsidR="00AC4C86" w:rsidRPr="003A3197" w:rsidRDefault="00AC4C86" w:rsidP="00AC4C86">
      <w:pPr>
        <w:pStyle w:val="ListParagraph"/>
        <w:numPr>
          <w:ilvl w:val="0"/>
          <w:numId w:val="1"/>
        </w:numPr>
        <w:rPr>
          <w:rFonts w:ascii="Segoe UI" w:hAnsi="Segoe UI" w:cs="Segoe UI"/>
        </w:rPr>
      </w:pPr>
      <w:r w:rsidRPr="003A3197">
        <w:rPr>
          <w:rFonts w:ascii="Segoe UI" w:hAnsi="Segoe UI" w:cs="Segoe UI"/>
        </w:rPr>
        <w:t>Election funding and resources</w:t>
      </w:r>
    </w:p>
    <w:p w14:paraId="3E7FB8C5" w14:textId="256AC9B3" w:rsidR="006C225C" w:rsidRPr="003A3197" w:rsidRDefault="00ED74DE">
      <w:pPr>
        <w:rPr>
          <w:rFonts w:ascii="Segoe UI" w:hAnsi="Segoe UI" w:cs="Segoe UI"/>
        </w:rPr>
      </w:pPr>
      <w:r w:rsidRPr="003A3197">
        <w:rPr>
          <w:rFonts w:ascii="Segoe UI" w:hAnsi="Segoe UI" w:cs="Segoe UI"/>
        </w:rPr>
        <w:t xml:space="preserve">The well-being of our constituents and our communities is paramount. </w:t>
      </w:r>
      <w:r w:rsidR="00CA1577" w:rsidRPr="003A3197">
        <w:rPr>
          <w:rFonts w:ascii="Segoe UI" w:hAnsi="Segoe UI" w:cs="Segoe UI"/>
        </w:rPr>
        <w:t xml:space="preserve">Therefore, </w:t>
      </w:r>
      <w:r w:rsidRPr="003A3197">
        <w:rPr>
          <w:rFonts w:ascii="Segoe UI" w:hAnsi="Segoe UI" w:cs="Segoe UI"/>
        </w:rPr>
        <w:t xml:space="preserve">securing the appropriate funding to support the mental health system is at the top of the priority list. </w:t>
      </w:r>
      <w:r w:rsidR="0012364B" w:rsidRPr="003A3197">
        <w:rPr>
          <w:rFonts w:ascii="Segoe UI" w:hAnsi="Segoe UI" w:cs="Segoe UI"/>
        </w:rPr>
        <w:t>The commonwealth must effectively collaborate with its county partners to fully support the needs of our most vulnerable citizens who are affected by mental health issues, especially in the wake of the COVID-19 pandemic.</w:t>
      </w:r>
    </w:p>
    <w:p w14:paraId="4AC0CF9C" w14:textId="4BFEB0AD" w:rsidR="0012364B" w:rsidRPr="003A3197" w:rsidRDefault="00F65451">
      <w:pPr>
        <w:rPr>
          <w:rFonts w:ascii="Segoe UI" w:hAnsi="Segoe UI" w:cs="Segoe UI"/>
        </w:rPr>
      </w:pPr>
      <w:r>
        <w:rPr>
          <w:rFonts w:ascii="Segoe UI" w:hAnsi="Segoe UI" w:cs="Segoe UI"/>
        </w:rPr>
        <w:t>As our top priority, c</w:t>
      </w:r>
      <w:r w:rsidR="0012364B" w:rsidRPr="003A3197">
        <w:rPr>
          <w:rFonts w:ascii="Segoe UI" w:hAnsi="Segoe UI" w:cs="Segoe UI"/>
        </w:rPr>
        <w:t xml:space="preserve">ounties are advocating </w:t>
      </w:r>
      <w:r w:rsidR="0079565B">
        <w:rPr>
          <w:rFonts w:ascii="Segoe UI" w:hAnsi="Segoe UI" w:cs="Segoe UI"/>
        </w:rPr>
        <w:t>a substantial</w:t>
      </w:r>
      <w:r w:rsidR="0012364B" w:rsidRPr="003A3197">
        <w:rPr>
          <w:rFonts w:ascii="Segoe UI" w:hAnsi="Segoe UI" w:cs="Segoe UI"/>
        </w:rPr>
        <w:t xml:space="preserve"> investment </w:t>
      </w:r>
      <w:r w:rsidR="0079565B">
        <w:rPr>
          <w:rFonts w:ascii="Segoe UI" w:hAnsi="Segoe UI" w:cs="Segoe UI"/>
        </w:rPr>
        <w:t xml:space="preserve">in mental health services </w:t>
      </w:r>
      <w:r w:rsidR="0012364B" w:rsidRPr="003A3197">
        <w:rPr>
          <w:rFonts w:ascii="Segoe UI" w:hAnsi="Segoe UI" w:cs="Segoe UI"/>
        </w:rPr>
        <w:t xml:space="preserve">to rebuild and strengthen community crisis services, residential mental health programs and other </w:t>
      </w:r>
      <w:r w:rsidR="00771402" w:rsidRPr="003A3197">
        <w:rPr>
          <w:rFonts w:ascii="Segoe UI" w:hAnsi="Segoe UI" w:cs="Segoe UI"/>
        </w:rPr>
        <w:t>locally provided</w:t>
      </w:r>
      <w:r w:rsidR="0012364B" w:rsidRPr="003A3197">
        <w:rPr>
          <w:rFonts w:ascii="Segoe UI" w:hAnsi="Segoe UI" w:cs="Segoe UI"/>
        </w:rPr>
        <w:t xml:space="preserve"> care that will stabilize mental health services and assist hospitals with capacity concerns</w:t>
      </w:r>
      <w:r w:rsidR="008E7B1F" w:rsidRPr="003A3197">
        <w:rPr>
          <w:rFonts w:ascii="Segoe UI" w:hAnsi="Segoe UI" w:cs="Segoe UI"/>
        </w:rPr>
        <w:t xml:space="preserve">. </w:t>
      </w:r>
    </w:p>
    <w:p w14:paraId="7A3D8653" w14:textId="2D489F09" w:rsidR="00CA1577" w:rsidRPr="003A3197" w:rsidRDefault="0012364B">
      <w:pPr>
        <w:rPr>
          <w:rFonts w:ascii="Segoe UI" w:hAnsi="Segoe UI" w:cs="Segoe UI"/>
        </w:rPr>
      </w:pPr>
      <w:r w:rsidRPr="003A3197">
        <w:rPr>
          <w:rFonts w:ascii="Segoe UI" w:hAnsi="Segoe UI" w:cs="Segoe UI"/>
        </w:rPr>
        <w:t xml:space="preserve">Along similar lines, </w:t>
      </w:r>
      <w:r w:rsidR="00771402" w:rsidRPr="003A3197">
        <w:rPr>
          <w:rFonts w:ascii="Segoe UI" w:hAnsi="Segoe UI" w:cs="Segoe UI"/>
        </w:rPr>
        <w:t xml:space="preserve">the human services workforce crisis is another priority counties will </w:t>
      </w:r>
      <w:r w:rsidR="00CA1577" w:rsidRPr="003A3197">
        <w:rPr>
          <w:rFonts w:ascii="Segoe UI" w:hAnsi="Segoe UI" w:cs="Segoe UI"/>
        </w:rPr>
        <w:t>address</w:t>
      </w:r>
      <w:r w:rsidR="00771402" w:rsidRPr="003A3197">
        <w:rPr>
          <w:rFonts w:ascii="Segoe UI" w:hAnsi="Segoe UI" w:cs="Segoe UI"/>
        </w:rPr>
        <w:t>. While all industries are suffering workforce shortages, human services are unique, as they rely entirely on people to deliver those services. These roles cannot be performed by computers or other machines</w:t>
      </w:r>
      <w:r w:rsidR="00CA1577" w:rsidRPr="003A3197">
        <w:rPr>
          <w:rFonts w:ascii="Segoe UI" w:hAnsi="Segoe UI" w:cs="Segoe UI"/>
        </w:rPr>
        <w:t>.</w:t>
      </w:r>
      <w:r w:rsidR="002467E6" w:rsidRPr="003A3197">
        <w:rPr>
          <w:rFonts w:ascii="Segoe UI" w:hAnsi="Segoe UI" w:cs="Segoe UI"/>
        </w:rPr>
        <w:t xml:space="preserve"> In </w:t>
      </w:r>
      <w:r w:rsidR="002467E6" w:rsidRPr="003A3197">
        <w:rPr>
          <w:rFonts w:ascii="Segoe UI" w:hAnsi="Segoe UI" w:cs="Segoe UI"/>
          <w:highlight w:val="yellow"/>
        </w:rPr>
        <w:t>___</w:t>
      </w:r>
      <w:r w:rsidR="002467E6" w:rsidRPr="003A3197">
        <w:rPr>
          <w:rFonts w:ascii="Segoe UI" w:hAnsi="Segoe UI" w:cs="Segoe UI"/>
        </w:rPr>
        <w:t xml:space="preserve"> County, this includes _____. (</w:t>
      </w:r>
      <w:r w:rsidR="002467E6" w:rsidRPr="003A3197">
        <w:rPr>
          <w:rFonts w:ascii="Segoe UI" w:hAnsi="Segoe UI" w:cs="Segoe UI"/>
          <w:highlight w:val="yellow"/>
        </w:rPr>
        <w:t>one or two examples of successful/notable human service/community based mental health programs you offer).</w:t>
      </w:r>
    </w:p>
    <w:p w14:paraId="331DA512" w14:textId="6FEEB98A" w:rsidR="002467E6" w:rsidRPr="003A3197" w:rsidRDefault="00771402">
      <w:pPr>
        <w:rPr>
          <w:rFonts w:ascii="Segoe UI" w:hAnsi="Segoe UI" w:cs="Segoe UI"/>
        </w:rPr>
      </w:pPr>
      <w:r w:rsidRPr="003A3197">
        <w:rPr>
          <w:rFonts w:ascii="Segoe UI" w:hAnsi="Segoe UI" w:cs="Segoe UI"/>
        </w:rPr>
        <w:t>Without our human services employees, we are unable to investigate child abuse, help someone find housing, or provide mental health supports and substance abuse treatment.</w:t>
      </w:r>
      <w:r w:rsidR="00CA1577" w:rsidRPr="003A3197">
        <w:rPr>
          <w:rFonts w:ascii="Segoe UI" w:hAnsi="Segoe UI" w:cs="Segoe UI"/>
        </w:rPr>
        <w:t xml:space="preserve"> To address this crisis, counties support the development of programs and partnerships to streamline human services recruitment efforts and create county employment pipelines.</w:t>
      </w:r>
    </w:p>
    <w:p w14:paraId="1C2A4BAB" w14:textId="77777777" w:rsidR="00830F00" w:rsidRPr="003A3197" w:rsidRDefault="00E87F3A">
      <w:pPr>
        <w:rPr>
          <w:rFonts w:ascii="Segoe UI" w:hAnsi="Segoe UI" w:cs="Segoe UI"/>
        </w:rPr>
      </w:pPr>
      <w:r w:rsidRPr="003A3197">
        <w:rPr>
          <w:rFonts w:ascii="Segoe UI" w:hAnsi="Segoe UI" w:cs="Segoe UI"/>
        </w:rPr>
        <w:t xml:space="preserve">As workforce solutions continue to evolve, access to technology, specifically broadband internet, must follow. The </w:t>
      </w:r>
      <w:r w:rsidR="00830F00" w:rsidRPr="003A3197">
        <w:rPr>
          <w:rFonts w:ascii="Segoe UI" w:hAnsi="Segoe UI" w:cs="Segoe UI"/>
        </w:rPr>
        <w:t xml:space="preserve">COVID-19 pandemic has further spotlighted the fact that the </w:t>
      </w:r>
      <w:r w:rsidRPr="003A3197">
        <w:rPr>
          <w:rFonts w:ascii="Segoe UI" w:hAnsi="Segoe UI" w:cs="Segoe UI"/>
        </w:rPr>
        <w:t xml:space="preserve">collective future of Pennsylvanians hinges on addressing the challenges to broadband expansion that prevent access to opportunities and information to many of our county residents. </w:t>
      </w:r>
    </w:p>
    <w:p w14:paraId="6395A04D" w14:textId="5A8E323E" w:rsidR="00E87F3A" w:rsidRPr="003A3197" w:rsidRDefault="00830F00">
      <w:pPr>
        <w:rPr>
          <w:rFonts w:ascii="Segoe UI" w:hAnsi="Segoe UI" w:cs="Segoe UI"/>
        </w:rPr>
      </w:pPr>
      <w:r w:rsidRPr="003A3197">
        <w:rPr>
          <w:rFonts w:ascii="Segoe UI" w:hAnsi="Segoe UI" w:cs="Segoe UI"/>
        </w:rPr>
        <w:t xml:space="preserve">With the promise of billions of dollars in federal investment under the Infrastructure Investment and Jobs Act and the development of the statewide Pennsylvania Broadband Development Authority, we must work together with federal, state, local and private stakeholders to develop </w:t>
      </w:r>
      <w:r w:rsidRPr="003A3197">
        <w:rPr>
          <w:rFonts w:ascii="Segoe UI" w:hAnsi="Segoe UI" w:cs="Segoe UI"/>
        </w:rPr>
        <w:lastRenderedPageBreak/>
        <w:t>strategies for successful broadband expansion that maximizes resources and minimizes overbuild.</w:t>
      </w:r>
    </w:p>
    <w:p w14:paraId="1D0C096E" w14:textId="5961A529" w:rsidR="00E87F3A" w:rsidRPr="003A3197" w:rsidRDefault="002467E6">
      <w:pPr>
        <w:rPr>
          <w:rFonts w:ascii="Segoe UI" w:hAnsi="Segoe UI" w:cs="Segoe UI"/>
        </w:rPr>
      </w:pPr>
      <w:r w:rsidRPr="003A3197">
        <w:rPr>
          <w:rFonts w:ascii="Segoe UI" w:hAnsi="Segoe UI" w:cs="Segoe UI"/>
        </w:rPr>
        <w:t>Counties also have the critical responsibility of assuring child welfare in the commonwealth through investigating allegations of child abuse and providing other services to the children and families in their communities</w:t>
      </w:r>
      <w:r w:rsidR="00547723" w:rsidRPr="003A3197">
        <w:rPr>
          <w:rFonts w:ascii="Segoe UI" w:hAnsi="Segoe UI" w:cs="Segoe UI"/>
        </w:rPr>
        <w:t xml:space="preserve">. To achieve this, counties will work to achieve the appropriate funding and reform for the Children and Youth System. </w:t>
      </w:r>
    </w:p>
    <w:p w14:paraId="120A0025" w14:textId="3450E43C" w:rsidR="00547723" w:rsidRPr="003A3197" w:rsidRDefault="00547723">
      <w:pPr>
        <w:rPr>
          <w:rFonts w:ascii="Segoe UI" w:hAnsi="Segoe UI" w:cs="Segoe UI"/>
        </w:rPr>
      </w:pPr>
      <w:r w:rsidRPr="003A3197">
        <w:rPr>
          <w:rFonts w:ascii="Segoe UI" w:hAnsi="Segoe UI" w:cs="Segoe UI"/>
        </w:rPr>
        <w:t>By securing adequate funding from the state, we can hire the necessary caseworkers to address increasing caseloads</w:t>
      </w:r>
      <w:r w:rsidR="008E7B1F" w:rsidRPr="003A3197">
        <w:rPr>
          <w:rFonts w:ascii="Segoe UI" w:hAnsi="Segoe UI" w:cs="Segoe UI"/>
        </w:rPr>
        <w:t>.</w:t>
      </w:r>
    </w:p>
    <w:p w14:paraId="1B6C43FD" w14:textId="1F976DBF" w:rsidR="0082794E" w:rsidRPr="003A3197" w:rsidRDefault="0082794E">
      <w:pPr>
        <w:rPr>
          <w:rFonts w:ascii="Segoe UI" w:hAnsi="Segoe UI" w:cs="Segoe UI"/>
        </w:rPr>
      </w:pPr>
      <w:r w:rsidRPr="003A3197">
        <w:rPr>
          <w:rFonts w:ascii="Segoe UI" w:hAnsi="Segoe UI" w:cs="Segoe UI"/>
        </w:rPr>
        <w:t xml:space="preserve">Funding will also be crucial to 911 response services. Counties are proud to provide this key function in public safety, but as technologies continue to evolve and funding streams become out of line with current realities, counties need reliable funding to meet the growing demands of our residents and visitors. </w:t>
      </w:r>
    </w:p>
    <w:p w14:paraId="1AA46409" w14:textId="611EA996" w:rsidR="00674540" w:rsidRPr="003A3197" w:rsidRDefault="003A0FAD">
      <w:pPr>
        <w:rPr>
          <w:rFonts w:ascii="Segoe UI" w:hAnsi="Segoe UI" w:cs="Segoe UI"/>
        </w:rPr>
      </w:pPr>
      <w:r w:rsidRPr="003A3197">
        <w:rPr>
          <w:rFonts w:ascii="Segoe UI" w:hAnsi="Segoe UI" w:cs="Segoe UI"/>
        </w:rPr>
        <w:t xml:space="preserve">Rounding out our 2022 priorities are two issues relating to elections in </w:t>
      </w:r>
      <w:r w:rsidR="00590C1E" w:rsidRPr="003A3197">
        <w:rPr>
          <w:rFonts w:ascii="Segoe UI" w:hAnsi="Segoe UI" w:cs="Segoe UI"/>
        </w:rPr>
        <w:t>Pennsylvania:</w:t>
      </w:r>
      <w:r w:rsidR="00E813CF" w:rsidRPr="003A3197">
        <w:rPr>
          <w:rFonts w:ascii="Segoe UI" w:hAnsi="Segoe UI" w:cs="Segoe UI"/>
        </w:rPr>
        <w:t xml:space="preserve"> adequate funding and the promotion of election integrity. </w:t>
      </w:r>
    </w:p>
    <w:p w14:paraId="649A34FE" w14:textId="38459218" w:rsidR="00E813CF" w:rsidRPr="003A3197" w:rsidRDefault="00E813CF" w:rsidP="00E813CF">
      <w:pPr>
        <w:rPr>
          <w:rFonts w:ascii="Segoe UI" w:hAnsi="Segoe UI" w:cs="Segoe UI"/>
        </w:rPr>
      </w:pPr>
      <w:r w:rsidRPr="003A3197">
        <w:rPr>
          <w:rFonts w:ascii="Segoe UI" w:hAnsi="Segoe UI" w:cs="Segoe UI"/>
        </w:rPr>
        <w:t xml:space="preserve">The implementation of mail-in ballots for Pennsylvanians was a significant change to election administration, causing a significant increase to county budgets for elections-related costs in 2020 and 2021. To properly administer the elections, counties need additional </w:t>
      </w:r>
      <w:r w:rsidR="00F65451">
        <w:rPr>
          <w:rFonts w:ascii="Segoe UI" w:hAnsi="Segoe UI" w:cs="Segoe UI"/>
        </w:rPr>
        <w:t>resources</w:t>
      </w:r>
      <w:r w:rsidRPr="003A3197">
        <w:rPr>
          <w:rFonts w:ascii="Segoe UI" w:hAnsi="Segoe UI" w:cs="Segoe UI"/>
        </w:rPr>
        <w:t xml:space="preserve"> to address workload requirements, which were further compounded by the significant loss of election directors and staff due to the stress of the job during a pandemic and highly contentious presidential election.</w:t>
      </w:r>
    </w:p>
    <w:p w14:paraId="5653CDB8" w14:textId="2CD03C36" w:rsidR="003F4DF6" w:rsidRPr="003A3197" w:rsidRDefault="00690C32">
      <w:pPr>
        <w:rPr>
          <w:rFonts w:ascii="Segoe UI" w:hAnsi="Segoe UI" w:cs="Segoe UI"/>
        </w:rPr>
      </w:pPr>
      <w:r w:rsidRPr="003A3197">
        <w:rPr>
          <w:rFonts w:ascii="Segoe UI" w:hAnsi="Segoe UI" w:cs="Segoe UI"/>
        </w:rPr>
        <w:t xml:space="preserve"> </w:t>
      </w:r>
      <w:r w:rsidR="00D86DBB" w:rsidRPr="003A3197">
        <w:rPr>
          <w:rFonts w:ascii="Segoe UI" w:hAnsi="Segoe UI" w:cs="Segoe UI"/>
          <w:highlight w:val="yellow"/>
        </w:rPr>
        <w:t>_</w:t>
      </w:r>
      <w:r w:rsidR="00886987" w:rsidRPr="003A3197">
        <w:rPr>
          <w:rFonts w:ascii="Segoe UI" w:hAnsi="Segoe UI" w:cs="Segoe UI"/>
          <w:highlight w:val="yellow"/>
        </w:rPr>
        <w:t>__</w:t>
      </w:r>
      <w:r w:rsidR="00D86DBB" w:rsidRPr="003A3197">
        <w:rPr>
          <w:rFonts w:ascii="Segoe UI" w:hAnsi="Segoe UI" w:cs="Segoe UI"/>
          <w:highlight w:val="yellow"/>
        </w:rPr>
        <w:t>__</w:t>
      </w:r>
      <w:r w:rsidR="00D86DBB" w:rsidRPr="003A3197">
        <w:rPr>
          <w:rFonts w:ascii="Segoe UI" w:hAnsi="Segoe UI" w:cs="Segoe UI"/>
        </w:rPr>
        <w:t xml:space="preserve"> County takes </w:t>
      </w:r>
      <w:r w:rsidR="004878DB" w:rsidRPr="003A3197">
        <w:rPr>
          <w:rFonts w:ascii="Segoe UI" w:hAnsi="Segoe UI" w:cs="Segoe UI"/>
        </w:rPr>
        <w:t xml:space="preserve">pride in </w:t>
      </w:r>
      <w:r w:rsidR="00D86DBB" w:rsidRPr="003A3197">
        <w:rPr>
          <w:rFonts w:ascii="Segoe UI" w:hAnsi="Segoe UI" w:cs="Segoe UI"/>
        </w:rPr>
        <w:t>its responsibility</w:t>
      </w:r>
      <w:r w:rsidR="00610C2A" w:rsidRPr="003A3197">
        <w:rPr>
          <w:rFonts w:ascii="Segoe UI" w:hAnsi="Segoe UI" w:cs="Segoe UI"/>
        </w:rPr>
        <w:t xml:space="preserve"> to ensure </w:t>
      </w:r>
      <w:r w:rsidR="00367AAE" w:rsidRPr="003A3197">
        <w:rPr>
          <w:rFonts w:ascii="Segoe UI" w:hAnsi="Segoe UI" w:cs="Segoe UI"/>
        </w:rPr>
        <w:t xml:space="preserve">the fair, efficient and accurate administration of Pennsylvania’s elections. </w:t>
      </w:r>
      <w:r w:rsidR="009636EA" w:rsidRPr="003A3197">
        <w:rPr>
          <w:rFonts w:ascii="Segoe UI" w:hAnsi="Segoe UI" w:cs="Segoe UI"/>
        </w:rPr>
        <w:t>Overall, counties must have clear rules to help restore the public’s confidence in the integrity of our elections and must be at the table with the General Assembly and administration to help develop solutions</w:t>
      </w:r>
      <w:r w:rsidR="00E25BAD" w:rsidRPr="003A3197">
        <w:rPr>
          <w:rFonts w:ascii="Segoe UI" w:hAnsi="Segoe UI" w:cs="Segoe UI"/>
        </w:rPr>
        <w:t>.</w:t>
      </w:r>
    </w:p>
    <w:p w14:paraId="69B8415F" w14:textId="564A09E5" w:rsidR="00E25BAD" w:rsidRPr="003A3197" w:rsidRDefault="00E25BAD">
      <w:pPr>
        <w:rPr>
          <w:rFonts w:ascii="Segoe UI" w:hAnsi="Segoe UI" w:cs="Segoe UI"/>
        </w:rPr>
      </w:pPr>
      <w:r w:rsidRPr="003A3197">
        <w:rPr>
          <w:rFonts w:ascii="Segoe UI" w:hAnsi="Segoe UI" w:cs="Segoe UI"/>
        </w:rPr>
        <w:t xml:space="preserve">At the end of the day, </w:t>
      </w:r>
      <w:r w:rsidRPr="003A3197">
        <w:rPr>
          <w:rFonts w:ascii="Segoe UI" w:hAnsi="Segoe UI" w:cs="Segoe UI"/>
          <w:highlight w:val="yellow"/>
        </w:rPr>
        <w:t>__________</w:t>
      </w:r>
      <w:r w:rsidRPr="003A3197">
        <w:rPr>
          <w:rFonts w:ascii="Segoe UI" w:hAnsi="Segoe UI" w:cs="Segoe UI"/>
        </w:rPr>
        <w:t xml:space="preserve"> County cannot solve these issues alone</w:t>
      </w:r>
      <w:r w:rsidR="00316C2B" w:rsidRPr="003A3197">
        <w:rPr>
          <w:rFonts w:ascii="Segoe UI" w:hAnsi="Segoe UI" w:cs="Segoe UI"/>
        </w:rPr>
        <w:t xml:space="preserve">. In fact, </w:t>
      </w:r>
      <w:r w:rsidRPr="003A3197">
        <w:rPr>
          <w:rFonts w:ascii="Segoe UI" w:hAnsi="Segoe UI" w:cs="Segoe UI"/>
        </w:rPr>
        <w:t xml:space="preserve">all 67 counties cannot achieve these priorities on their own either. </w:t>
      </w:r>
      <w:r w:rsidR="00316C2B" w:rsidRPr="003A3197">
        <w:rPr>
          <w:rFonts w:ascii="Segoe UI" w:hAnsi="Segoe UI" w:cs="Segoe UI"/>
        </w:rPr>
        <w:t xml:space="preserve">But every county in </w:t>
      </w:r>
      <w:r w:rsidRPr="003A3197">
        <w:rPr>
          <w:rFonts w:ascii="Segoe UI" w:hAnsi="Segoe UI" w:cs="Segoe UI"/>
        </w:rPr>
        <w:t xml:space="preserve">the commonwealth </w:t>
      </w:r>
      <w:r w:rsidR="00C67EA4" w:rsidRPr="003A3197">
        <w:rPr>
          <w:rFonts w:ascii="Segoe UI" w:hAnsi="Segoe UI" w:cs="Segoe UI"/>
        </w:rPr>
        <w:t>will unite to push for a productive</w:t>
      </w:r>
      <w:r w:rsidRPr="003A3197">
        <w:rPr>
          <w:rFonts w:ascii="Segoe UI" w:hAnsi="Segoe UI" w:cs="Segoe UI"/>
        </w:rPr>
        <w:t xml:space="preserve"> partnership between county and state government. We seek to re-engage the General Assembly and the administration in understandi</w:t>
      </w:r>
      <w:r w:rsidR="00C67EA4" w:rsidRPr="003A3197">
        <w:rPr>
          <w:rFonts w:ascii="Segoe UI" w:hAnsi="Segoe UI" w:cs="Segoe UI"/>
        </w:rPr>
        <w:t>n</w:t>
      </w:r>
      <w:r w:rsidRPr="003A3197">
        <w:rPr>
          <w:rFonts w:ascii="Segoe UI" w:hAnsi="Segoe UI" w:cs="Segoe UI"/>
        </w:rPr>
        <w:t>g and respecting the state-county partnership from both a financial and regulatory perspective to help better serve those who elected us</w:t>
      </w:r>
      <w:r w:rsidR="000E4632" w:rsidRPr="003A3197">
        <w:rPr>
          <w:rFonts w:ascii="Segoe UI" w:hAnsi="Segoe UI" w:cs="Segoe UI"/>
        </w:rPr>
        <w:t>.</w:t>
      </w:r>
      <w:r w:rsidRPr="003A3197">
        <w:rPr>
          <w:rFonts w:ascii="Segoe UI" w:hAnsi="Segoe UI" w:cs="Segoe UI"/>
        </w:rPr>
        <w:t xml:space="preserve"> We take these priorities seriously, and we are committed to working together to achieve them.</w:t>
      </w:r>
    </w:p>
    <w:sectPr w:rsidR="00E25BAD" w:rsidRPr="003A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79C8"/>
    <w:multiLevelType w:val="hybridMultilevel"/>
    <w:tmpl w:val="5AB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B4"/>
    <w:rsid w:val="000E4632"/>
    <w:rsid w:val="0012364B"/>
    <w:rsid w:val="00134E94"/>
    <w:rsid w:val="00137F56"/>
    <w:rsid w:val="001B5E63"/>
    <w:rsid w:val="002467E6"/>
    <w:rsid w:val="002E014D"/>
    <w:rsid w:val="00305532"/>
    <w:rsid w:val="00316C2B"/>
    <w:rsid w:val="003366CD"/>
    <w:rsid w:val="00367AAE"/>
    <w:rsid w:val="003A0FAD"/>
    <w:rsid w:val="003A3197"/>
    <w:rsid w:val="003F4DF6"/>
    <w:rsid w:val="004878DB"/>
    <w:rsid w:val="00547723"/>
    <w:rsid w:val="00590C1E"/>
    <w:rsid w:val="005D66FF"/>
    <w:rsid w:val="00610C2A"/>
    <w:rsid w:val="006560B4"/>
    <w:rsid w:val="00674540"/>
    <w:rsid w:val="00690C32"/>
    <w:rsid w:val="006B3B7A"/>
    <w:rsid w:val="006C225C"/>
    <w:rsid w:val="00771402"/>
    <w:rsid w:val="0079565B"/>
    <w:rsid w:val="0082794E"/>
    <w:rsid w:val="00830F00"/>
    <w:rsid w:val="00886987"/>
    <w:rsid w:val="008E7B1F"/>
    <w:rsid w:val="00944CEA"/>
    <w:rsid w:val="009636EA"/>
    <w:rsid w:val="009F4ED8"/>
    <w:rsid w:val="00A05268"/>
    <w:rsid w:val="00AC4C86"/>
    <w:rsid w:val="00AC7EDA"/>
    <w:rsid w:val="00C06041"/>
    <w:rsid w:val="00C278DE"/>
    <w:rsid w:val="00C67EA4"/>
    <w:rsid w:val="00CA1577"/>
    <w:rsid w:val="00D86DBB"/>
    <w:rsid w:val="00DF019F"/>
    <w:rsid w:val="00E07CF8"/>
    <w:rsid w:val="00E25BAD"/>
    <w:rsid w:val="00E813CF"/>
    <w:rsid w:val="00E87F3A"/>
    <w:rsid w:val="00ED74DE"/>
    <w:rsid w:val="00F033E6"/>
    <w:rsid w:val="00F6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3DC4"/>
  <w15:chartTrackingRefBased/>
  <w15:docId w15:val="{D9FAF38B-257F-4581-9885-5E1483C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F7A62C-8DAA-4AEA-8156-1E3BD971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A69F1-B437-4AFA-9863-69CB80E491B3}">
  <ds:schemaRefs>
    <ds:schemaRef ds:uri="http://schemas.microsoft.com/sharepoint/events"/>
  </ds:schemaRefs>
</ds:datastoreItem>
</file>

<file path=customXml/itemProps3.xml><?xml version="1.0" encoding="utf-8"?>
<ds:datastoreItem xmlns:ds="http://schemas.openxmlformats.org/officeDocument/2006/customXml" ds:itemID="{996B93CA-DC34-4069-9C9E-685F5BB030B4}">
  <ds:schemaRefs>
    <ds:schemaRef ds:uri="http://schemas.microsoft.com/sharepoint/v3/contenttype/forms"/>
  </ds:schemaRefs>
</ds:datastoreItem>
</file>

<file path=customXml/itemProps4.xml><?xml version="1.0" encoding="utf-8"?>
<ds:datastoreItem xmlns:ds="http://schemas.openxmlformats.org/officeDocument/2006/customXml" ds:itemID="{5D7053DE-37EF-4F28-87BF-1FC51B03AF68}">
  <ds:schemaRefs>
    <ds:schemaRef ds:uri="http://schemas.microsoft.com/office/2006/metadata/properties"/>
    <ds:schemaRef ds:uri="http://schemas.microsoft.com/sharepoint/v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Commissioners Association of Pennsylvania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Buffone</dc:creator>
  <cp:keywords/>
  <dc:description/>
  <cp:lastModifiedBy>Brianna Petitti</cp:lastModifiedBy>
  <cp:revision>2</cp:revision>
  <dcterms:created xsi:type="dcterms:W3CDTF">2022-02-15T19:03:00Z</dcterms:created>
  <dcterms:modified xsi:type="dcterms:W3CDTF">2022-02-15T19:03:00Z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