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2287" w14:textId="77777777" w:rsidR="005F6E71" w:rsidRPr="005F6E71" w:rsidRDefault="005F6E71" w:rsidP="005F6E71">
      <w:pPr>
        <w:pStyle w:val="Heading1"/>
        <w:rPr>
          <w:b/>
          <w:bCs/>
        </w:rPr>
      </w:pPr>
      <w:r w:rsidRPr="005F6E71">
        <w:rPr>
          <w:b/>
          <w:bCs/>
          <w:noProof/>
          <w:color w:val="004E9A"/>
          <w:sz w:val="20"/>
          <w:szCs w:val="20"/>
        </w:rPr>
        <mc:AlternateContent>
          <mc:Choice Requires="wpg">
            <w:drawing>
              <wp:anchor distT="45720" distB="45720" distL="182880" distR="182880" simplePos="0" relativeHeight="251659264" behindDoc="0" locked="0" layoutInCell="1" allowOverlap="1" wp14:anchorId="269A4595" wp14:editId="0FF720BD">
                <wp:simplePos x="0" y="0"/>
                <wp:positionH relativeFrom="margin">
                  <wp:align>right</wp:align>
                </wp:positionH>
                <wp:positionV relativeFrom="margin">
                  <wp:posOffset>19050</wp:posOffset>
                </wp:positionV>
                <wp:extent cx="2333625" cy="1009650"/>
                <wp:effectExtent l="0" t="0" r="9525" b="0"/>
                <wp:wrapSquare wrapText="bothSides"/>
                <wp:docPr id="198" name="Group 203"/>
                <wp:cNvGraphicFramePr/>
                <a:graphic xmlns:a="http://schemas.openxmlformats.org/drawingml/2006/main">
                  <a:graphicData uri="http://schemas.microsoft.com/office/word/2010/wordprocessingGroup">
                    <wpg:wgp>
                      <wpg:cNvGrpSpPr/>
                      <wpg:grpSpPr>
                        <a:xfrm>
                          <a:off x="0" y="0"/>
                          <a:ext cx="2333625" cy="1009650"/>
                          <a:chOff x="0" y="3029"/>
                          <a:chExt cx="3461286" cy="1260976"/>
                        </a:xfrm>
                      </wpg:grpSpPr>
                      <wps:wsp>
                        <wps:cNvPr id="199" name="Rectangle 199"/>
                        <wps:cNvSpPr/>
                        <wps:spPr>
                          <a:xfrm>
                            <a:off x="0" y="39748"/>
                            <a:ext cx="3461286" cy="12242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021C2" w14:textId="77777777" w:rsidR="005F6E71" w:rsidRDefault="005F6E71" w:rsidP="005F6E71">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2539" y="3029"/>
                            <a:ext cx="3448745" cy="1260290"/>
                          </a:xfrm>
                          <a:prstGeom prst="rect">
                            <a:avLst/>
                          </a:prstGeom>
                          <a:solidFill>
                            <a:srgbClr val="004E9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F2E6B8" w14:textId="77777777" w:rsidR="005F6E71" w:rsidRPr="005F6E71" w:rsidRDefault="005F6E71" w:rsidP="005F6E71">
                              <w:pPr>
                                <w:spacing w:after="0"/>
                                <w:jc w:val="center"/>
                                <w:rPr>
                                  <w:b/>
                                  <w:bCs/>
                                  <w:color w:val="FFFFFF" w:themeColor="background1"/>
                                </w:rPr>
                              </w:pPr>
                              <w:r w:rsidRPr="005F6E71">
                                <w:rPr>
                                  <w:b/>
                                  <w:bCs/>
                                  <w:color w:val="FFFFFF" w:themeColor="background1"/>
                                </w:rPr>
                                <w:t>Forest County Courthouse</w:t>
                              </w:r>
                            </w:p>
                            <w:p w14:paraId="1689D632" w14:textId="77777777" w:rsidR="005F6E71" w:rsidRPr="005F6E71" w:rsidRDefault="005F6E71" w:rsidP="005F6E71">
                              <w:pPr>
                                <w:spacing w:after="0"/>
                                <w:jc w:val="center"/>
                                <w:rPr>
                                  <w:b/>
                                  <w:bCs/>
                                  <w:color w:val="FFFFFF" w:themeColor="background1"/>
                                </w:rPr>
                              </w:pPr>
                              <w:r w:rsidRPr="005F6E71">
                                <w:rPr>
                                  <w:b/>
                                  <w:bCs/>
                                  <w:color w:val="FFFFFF" w:themeColor="background1"/>
                                </w:rPr>
                                <w:t>Assessment/Tax Claim Office</w:t>
                              </w:r>
                              <w:r w:rsidRPr="005F6E71">
                                <w:rPr>
                                  <w:b/>
                                  <w:bCs/>
                                  <w:color w:val="FFFFFF" w:themeColor="background1"/>
                                </w:rPr>
                                <w:br/>
                                <w:t>523 Elm Street</w:t>
                              </w:r>
                              <w:r w:rsidRPr="005F6E71">
                                <w:rPr>
                                  <w:b/>
                                  <w:bCs/>
                                  <w:color w:val="FFFFFF" w:themeColor="background1"/>
                                </w:rPr>
                                <w:br/>
                                <w:t>Tionesta, PA 16353</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9A4595" id="Group 203" o:spid="_x0000_s1026" style="position:absolute;margin-left:132.55pt;margin-top:1.5pt;width:183.75pt;height:79.5pt;z-index:251659264;mso-wrap-distance-left:14.4pt;mso-wrap-distance-top:3.6pt;mso-wrap-distance-right:14.4pt;mso-wrap-distance-bottom:3.6pt;mso-position-horizontal:right;mso-position-horizontal-relative:margin;mso-position-vertical-relative:margin;mso-width-relative:margin;mso-height-relative:margin" coordorigin=",30" coordsize="34612,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">
                <v:rect id="Rectangle 199" o:spid="_x0000_s1027" style="position:absolute;top:397;width:34612;height:1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140021C2" w14:textId="77777777" w:rsidR="005F6E71" w:rsidRDefault="005F6E71" w:rsidP="005F6E71">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left:125;top:30;width:34487;height:1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" fillcolor="#004e9a" stroked="f" strokeweight=".5pt">
                  <v:textbox inset=",7.2pt,,0">
                    <w:txbxContent>
                      <w:p w14:paraId="19F2E6B8" w14:textId="77777777" w:rsidR="005F6E71" w:rsidRPr="005F6E71" w:rsidRDefault="005F6E71" w:rsidP="005F6E71">
                        <w:pPr>
                          <w:spacing w:after="0"/>
                          <w:jc w:val="center"/>
                          <w:rPr>
                            <w:b/>
                            <w:bCs/>
                            <w:color w:val="FFFFFF" w:themeColor="background1"/>
                          </w:rPr>
                        </w:pPr>
                        <w:r w:rsidRPr="005F6E71">
                          <w:rPr>
                            <w:b/>
                            <w:bCs/>
                            <w:color w:val="FFFFFF" w:themeColor="background1"/>
                          </w:rPr>
                          <w:t>Forest County Courthouse</w:t>
                        </w:r>
                      </w:p>
                      <w:p w14:paraId="1689D632" w14:textId="77777777" w:rsidR="005F6E71" w:rsidRPr="005F6E71" w:rsidRDefault="005F6E71" w:rsidP="005F6E71">
                        <w:pPr>
                          <w:spacing w:after="0"/>
                          <w:jc w:val="center"/>
                          <w:rPr>
                            <w:b/>
                            <w:bCs/>
                            <w:color w:val="FFFFFF" w:themeColor="background1"/>
                          </w:rPr>
                        </w:pPr>
                        <w:r w:rsidRPr="005F6E71">
                          <w:rPr>
                            <w:b/>
                            <w:bCs/>
                            <w:color w:val="FFFFFF" w:themeColor="background1"/>
                          </w:rPr>
                          <w:t>Assessment/Tax Claim Office</w:t>
                        </w:r>
                        <w:r w:rsidRPr="005F6E71">
                          <w:rPr>
                            <w:b/>
                            <w:bCs/>
                            <w:color w:val="FFFFFF" w:themeColor="background1"/>
                          </w:rPr>
                          <w:br/>
                          <w:t>523 Elm Street</w:t>
                        </w:r>
                        <w:r w:rsidRPr="005F6E71">
                          <w:rPr>
                            <w:b/>
                            <w:bCs/>
                            <w:color w:val="FFFFFF" w:themeColor="background1"/>
                          </w:rPr>
                          <w:br/>
                          <w:t>Tionesta, PA 16353</w:t>
                        </w:r>
                      </w:p>
                    </w:txbxContent>
                  </v:textbox>
                </v:shape>
                <w10:wrap type="square" anchorx="margin" anchory="margin"/>
              </v:group>
            </w:pict>
          </mc:Fallback>
        </mc:AlternateContent>
      </w:r>
      <w:r w:rsidRPr="005F6E71">
        <w:rPr>
          <w:b/>
          <w:bCs/>
          <w:color w:val="004E9A"/>
          <w:sz w:val="36"/>
          <w:szCs w:val="36"/>
        </w:rPr>
        <w:t>FOREST COUNTY JOB DESCRIPTION</w:t>
      </w:r>
    </w:p>
    <w:p w14:paraId="130B8B66" w14:textId="73D168E3" w:rsidR="005F6E71" w:rsidRPr="005F6E71" w:rsidRDefault="005F6E71" w:rsidP="005F6E71">
      <w:pPr>
        <w:pStyle w:val="Heading2"/>
      </w:pPr>
      <w:r w:rsidRPr="005F6E71">
        <w:rPr>
          <w:color w:val="004E9A"/>
        </w:rPr>
        <w:t>UPI Coordinator/Administrative Assistant</w:t>
      </w:r>
    </w:p>
    <w:p w14:paraId="76A2C943" w14:textId="77777777" w:rsidR="005F6E71" w:rsidRDefault="005F6E71" w:rsidP="00D61835">
      <w:pPr>
        <w:rPr>
          <w:rStyle w:val="Strong"/>
        </w:rPr>
      </w:pPr>
    </w:p>
    <w:p w14:paraId="13E61235" w14:textId="69B69E54" w:rsidR="005F6E71" w:rsidRPr="005F6E71" w:rsidRDefault="00D61835" w:rsidP="005F6E71">
      <w:pPr>
        <w:spacing w:line="240" w:lineRule="auto"/>
        <w:rPr>
          <w:rStyle w:val="Strong"/>
        </w:rPr>
      </w:pPr>
      <w:r w:rsidRPr="00F87AC4">
        <w:rPr>
          <w:rStyle w:val="Strong"/>
        </w:rPr>
        <w:t>REPORTS TO:</w:t>
      </w:r>
      <w:r w:rsidR="005F6E71">
        <w:rPr>
          <w:rStyle w:val="Strong"/>
        </w:rPr>
        <w:t xml:space="preserve"> </w:t>
      </w:r>
      <w:r w:rsidR="002F57ED" w:rsidRPr="00723C75">
        <w:t>Office Manager</w:t>
      </w:r>
      <w:r w:rsidR="005F6E71">
        <w:rPr>
          <w:b/>
          <w:bCs/>
        </w:rPr>
        <w:tab/>
      </w:r>
      <w:r w:rsidR="005F6E71">
        <w:rPr>
          <w:b/>
          <w:bCs/>
        </w:rPr>
        <w:tab/>
      </w:r>
      <w:r w:rsidR="005F6E71">
        <w:rPr>
          <w:b/>
          <w:bCs/>
        </w:rPr>
        <w:tab/>
      </w:r>
      <w:r w:rsidR="005F6E71" w:rsidRPr="005F6E71">
        <w:rPr>
          <w:rStyle w:val="Strong"/>
        </w:rPr>
        <w:t xml:space="preserve">CLASSIFICATION: </w:t>
      </w:r>
      <w:r w:rsidR="005F6E71" w:rsidRPr="005F6E71">
        <w:rPr>
          <w:rStyle w:val="Strong"/>
          <w:b w:val="0"/>
          <w:bCs w:val="0"/>
        </w:rPr>
        <w:t>Non-Exempt (35 Hours/Week)</w:t>
      </w:r>
    </w:p>
    <w:p w14:paraId="1BD51732" w14:textId="179E68DC" w:rsidR="005F6E71" w:rsidRPr="005F6E71" w:rsidRDefault="005F6E71" w:rsidP="005F6E71">
      <w:pPr>
        <w:spacing w:line="240" w:lineRule="auto"/>
        <w:rPr>
          <w:rStyle w:val="Strong"/>
          <w:b w:val="0"/>
          <w:bCs w:val="0"/>
        </w:rPr>
      </w:pPr>
      <w:r w:rsidRPr="005F6E71">
        <w:rPr>
          <w:rStyle w:val="Strong"/>
        </w:rPr>
        <w:t xml:space="preserve">WORK SCHEDULE: </w:t>
      </w:r>
      <w:r w:rsidRPr="005F6E71">
        <w:rPr>
          <w:rStyle w:val="Strong"/>
          <w:b w:val="0"/>
          <w:bCs w:val="0"/>
        </w:rPr>
        <w:t>Monday through Friday, 8:00 AM – 4:00 PM (One-hour unpaid lunch daily)</w:t>
      </w:r>
    </w:p>
    <w:p w14:paraId="14A15F1B" w14:textId="5BFFEABF" w:rsidR="005F6E71" w:rsidRDefault="005F6E71" w:rsidP="005F6E71">
      <w:pPr>
        <w:spacing w:before="240" w:line="240" w:lineRule="auto"/>
        <w:rPr>
          <w:rStyle w:val="Strong"/>
        </w:rPr>
      </w:pPr>
      <w:r w:rsidRPr="005F6E71">
        <w:rPr>
          <w:rStyle w:val="Strong"/>
        </w:rPr>
        <w:t xml:space="preserve">COMPENSATION &amp; BENEFITS: </w:t>
      </w:r>
      <w:r w:rsidRPr="005F6E71">
        <w:rPr>
          <w:rStyle w:val="Strong"/>
          <w:b w:val="0"/>
          <w:bCs w:val="0"/>
        </w:rPr>
        <w:t>Forest County offers a comprehensive benefits package, including health, dental, and vision insurance, as well as life insurance and enrollment in the County’s retirement plan. Employees receive 17 days of paid PTO/sick leave upon hire, fronted by the County. PTO accrual increases with years of service. In addition, employees receive 13 paid holidays annually</w:t>
      </w:r>
      <w:r>
        <w:rPr>
          <w:rStyle w:val="Strong"/>
          <w:b w:val="0"/>
          <w:bCs w:val="0"/>
        </w:rPr>
        <w:t>.</w:t>
      </w:r>
    </w:p>
    <w:p w14:paraId="5EEE1F42" w14:textId="6F225EF2" w:rsidR="00E019F6" w:rsidRPr="00F87AC4" w:rsidRDefault="002F57ED" w:rsidP="005F6E71">
      <w:pPr>
        <w:spacing w:before="240" w:after="0" w:line="240" w:lineRule="auto"/>
        <w:rPr>
          <w:rStyle w:val="Strong"/>
        </w:rPr>
      </w:pPr>
      <w:r w:rsidRPr="00F87AC4">
        <w:rPr>
          <w:rStyle w:val="Strong"/>
        </w:rPr>
        <w:t>POSITION OVERVIEW:</w:t>
      </w:r>
      <w:r w:rsidR="00A3310C" w:rsidRPr="00F87AC4">
        <w:rPr>
          <w:rStyle w:val="Strong"/>
        </w:rPr>
        <w:t xml:space="preserve">                                                                                                                                              </w:t>
      </w:r>
    </w:p>
    <w:p w14:paraId="6B3D0CF2" w14:textId="03DD87AB" w:rsidR="00E019F6" w:rsidRPr="00723C75" w:rsidRDefault="002F57ED" w:rsidP="005F6E71">
      <w:pPr>
        <w:spacing w:line="240" w:lineRule="auto"/>
      </w:pPr>
      <w:r w:rsidRPr="00723C75">
        <w:t xml:space="preserve">This position in the Assessment/Tax Claim Office will perform clerical work as an assistant to the Chief Assessor/Tax Claim Director. More directly with the Chief Assessor as they will be </w:t>
      </w:r>
      <w:r w:rsidR="00E014AA" w:rsidRPr="00723C75">
        <w:t>processing Uniform Parcel Identif</w:t>
      </w:r>
      <w:r w:rsidR="00E63469" w:rsidRPr="00723C75">
        <w:t>ier</w:t>
      </w:r>
      <w:r w:rsidR="00A3310C" w:rsidRPr="00723C75">
        <w:t>s (UPI</w:t>
      </w:r>
      <w:r w:rsidR="00E019F6">
        <w:t>s</w:t>
      </w:r>
      <w:r w:rsidR="00A3310C" w:rsidRPr="00723C75">
        <w:t>)</w:t>
      </w:r>
      <w:r w:rsidR="00E014AA" w:rsidRPr="00723C75">
        <w:t xml:space="preserve">. </w:t>
      </w:r>
      <w:r w:rsidR="00E019F6" w:rsidRPr="00E019F6">
        <w:t>The role ensures all property information is accurate, complete, and correctly identified before deeds are recorded</w:t>
      </w:r>
      <w:r w:rsidR="00E019F6">
        <w:t>.</w:t>
      </w:r>
      <w:r w:rsidR="00E014AA" w:rsidRPr="00723C75">
        <w:t xml:space="preserve"> </w:t>
      </w:r>
      <w:r w:rsidR="00070EEE" w:rsidRPr="00723C75">
        <w:t xml:space="preserve">The UPI Coordinator shall work closely with the </w:t>
      </w:r>
      <w:r w:rsidR="00E019F6" w:rsidRPr="00E019F6">
        <w:t>Recorder of Deeds Office to ensure deeds and mortgages are processed in a timely manner</w:t>
      </w:r>
      <w:r w:rsidR="00070EEE" w:rsidRPr="00723C75">
        <w:t xml:space="preserve">. </w:t>
      </w:r>
      <w:r w:rsidR="00E019F6" w:rsidRPr="00E019F6">
        <w:t>Additional responsibilities include receiving payments, researching tax records, assisting taxpayers in person and over the phone, and maintaining property card and tax record files</w:t>
      </w:r>
      <w:r w:rsidR="005F6E71">
        <w:t>.</w:t>
      </w:r>
    </w:p>
    <w:p w14:paraId="35EF8848" w14:textId="77777777" w:rsidR="00F87AC4" w:rsidRPr="00F87AC4" w:rsidRDefault="00E014AA" w:rsidP="005F6E71">
      <w:pPr>
        <w:spacing w:before="240" w:after="0" w:line="240" w:lineRule="auto"/>
        <w:rPr>
          <w:rStyle w:val="Strong"/>
        </w:rPr>
      </w:pPr>
      <w:r w:rsidRPr="00F87AC4">
        <w:rPr>
          <w:rStyle w:val="Strong"/>
        </w:rPr>
        <w:t>EDUCATION/EXPE</w:t>
      </w:r>
      <w:r w:rsidR="00A3310C" w:rsidRPr="00F87AC4">
        <w:rPr>
          <w:rStyle w:val="Strong"/>
        </w:rPr>
        <w:t xml:space="preserve">RIENCE:                                                                                                                                       </w:t>
      </w:r>
    </w:p>
    <w:p w14:paraId="0F448AF6" w14:textId="7A840638" w:rsidR="00E014AA" w:rsidRPr="00723C75" w:rsidRDefault="00E019F6" w:rsidP="005F6E71">
      <w:pPr>
        <w:spacing w:line="240" w:lineRule="auto"/>
      </w:pPr>
      <w:r w:rsidRPr="00E019F6">
        <w:t>A high school diploma or GED is required, supplemented by at least two years of responsible clerical experience — or any equivalent combination of training, education, and experience that provides the required knowledge, skills, and abilities.</w:t>
      </w:r>
    </w:p>
    <w:p w14:paraId="2DE9B9A7" w14:textId="77777777" w:rsidR="00F87AC4" w:rsidRPr="00F87AC4" w:rsidRDefault="00883E6A" w:rsidP="005F6E71">
      <w:pPr>
        <w:spacing w:before="240" w:after="0" w:line="240" w:lineRule="auto"/>
        <w:rPr>
          <w:rStyle w:val="Strong"/>
        </w:rPr>
      </w:pPr>
      <w:r w:rsidRPr="00F87AC4">
        <w:rPr>
          <w:rStyle w:val="Strong"/>
        </w:rPr>
        <w:t>EMPLOYMENT STANDARDS:</w:t>
      </w:r>
      <w:r w:rsidR="00A3310C" w:rsidRPr="00F87AC4">
        <w:rPr>
          <w:rStyle w:val="Strong"/>
        </w:rPr>
        <w:t xml:space="preserve">                                                                                                                                       </w:t>
      </w:r>
    </w:p>
    <w:p w14:paraId="6EC101D9" w14:textId="53D85961" w:rsidR="00883E6A" w:rsidRDefault="00883E6A" w:rsidP="005F6E71">
      <w:pPr>
        <w:spacing w:line="240" w:lineRule="auto"/>
      </w:pPr>
      <w:r w:rsidRPr="00723C75">
        <w:t>To perform this job successfully, an individual must possess the ability to pay close attention to detail and concentrate in a moderately stressful environment</w:t>
      </w:r>
      <w:r w:rsidR="00772C93" w:rsidRPr="00723C75">
        <w:t xml:space="preserve">.  The employee must have the ability to function independently, have flexibility and the ability to work </w:t>
      </w:r>
      <w:r w:rsidR="005D0C7C" w:rsidRPr="00723C75">
        <w:t>effectively with the public, co-workers and others. Must possess the ability to maintain confidentiality with regard to public and department information and tax records.  The individual in this position must possess a basic knowledge of legal terminology and property tax terms along with knowledge of accepted office practices and procedures.  The employee in this position will, at times, deal with emotional, possibly irate individuals and must have the ability to deal effectively with the situation.</w:t>
      </w:r>
    </w:p>
    <w:p w14:paraId="6E083A77" w14:textId="77777777" w:rsidR="00F87AC4" w:rsidRPr="00723C75" w:rsidRDefault="00F87AC4" w:rsidP="005F6E71">
      <w:pPr>
        <w:spacing w:line="240" w:lineRule="auto"/>
      </w:pPr>
    </w:p>
    <w:p w14:paraId="40D956DF" w14:textId="77777777" w:rsidR="00F87AC4" w:rsidRDefault="00F87AC4" w:rsidP="005F6E71">
      <w:pPr>
        <w:spacing w:line="240" w:lineRule="auto"/>
      </w:pPr>
    </w:p>
    <w:p w14:paraId="74D98386" w14:textId="1870F7A6" w:rsidR="00A3310C" w:rsidRPr="00F87AC4" w:rsidRDefault="005D0C7C" w:rsidP="005F6E71">
      <w:pPr>
        <w:spacing w:after="0" w:line="240" w:lineRule="auto"/>
        <w:rPr>
          <w:rStyle w:val="Strong"/>
        </w:rPr>
      </w:pPr>
      <w:r w:rsidRPr="00F87AC4">
        <w:rPr>
          <w:rStyle w:val="Strong"/>
        </w:rPr>
        <w:lastRenderedPageBreak/>
        <w:t>ESSENTIAL DUTIES AND RESPONSIBILITIES:</w:t>
      </w:r>
    </w:p>
    <w:p w14:paraId="29312E6B" w14:textId="77777777" w:rsidR="00E019F6" w:rsidRDefault="00E019F6" w:rsidP="005F6E71">
      <w:pPr>
        <w:pStyle w:val="ListParagraph"/>
        <w:numPr>
          <w:ilvl w:val="0"/>
          <w:numId w:val="2"/>
        </w:numPr>
        <w:spacing w:line="240" w:lineRule="auto"/>
      </w:pPr>
      <w:r>
        <w:t>Process Uniform Parcel Identifier (UPI) pre-approvals as directed by the Assessor</w:t>
      </w:r>
    </w:p>
    <w:p w14:paraId="5ECE8E98" w14:textId="77777777" w:rsidR="00E019F6" w:rsidRDefault="00E019F6" w:rsidP="005F6E71">
      <w:pPr>
        <w:pStyle w:val="ListParagraph"/>
        <w:numPr>
          <w:ilvl w:val="0"/>
          <w:numId w:val="2"/>
        </w:numPr>
        <w:spacing w:line="240" w:lineRule="auto"/>
      </w:pPr>
      <w:r>
        <w:t>Greet and assist the public, attorneys, and realtors as needed</w:t>
      </w:r>
    </w:p>
    <w:p w14:paraId="59AFA938" w14:textId="77777777" w:rsidR="005F6E71" w:rsidRDefault="005F6E71" w:rsidP="005F6E71">
      <w:pPr>
        <w:pStyle w:val="ListParagraph"/>
        <w:numPr>
          <w:ilvl w:val="0"/>
          <w:numId w:val="2"/>
        </w:numPr>
        <w:spacing w:line="240" w:lineRule="auto"/>
      </w:pPr>
      <w:r>
        <w:t>Follow detailed instructions accurately</w:t>
      </w:r>
    </w:p>
    <w:p w14:paraId="35414140" w14:textId="78A0EFBF" w:rsidR="00E019F6" w:rsidRDefault="00E019F6" w:rsidP="005F6E71">
      <w:pPr>
        <w:pStyle w:val="ListParagraph"/>
        <w:numPr>
          <w:ilvl w:val="0"/>
          <w:numId w:val="2"/>
        </w:numPr>
        <w:spacing w:line="240" w:lineRule="auto"/>
      </w:pPr>
      <w:r>
        <w:t xml:space="preserve">Receive daily assignments and perform </w:t>
      </w:r>
      <w:r w:rsidR="005F6E71">
        <w:t>tasks</w:t>
      </w:r>
      <w:r>
        <w:t xml:space="preserve"> as directed by the Assessor/Tax Claim Director</w:t>
      </w:r>
    </w:p>
    <w:p w14:paraId="2370FA89" w14:textId="77777777" w:rsidR="00E019F6" w:rsidRDefault="00E019F6" w:rsidP="005F6E71">
      <w:pPr>
        <w:pStyle w:val="ListParagraph"/>
        <w:numPr>
          <w:ilvl w:val="0"/>
          <w:numId w:val="2"/>
        </w:numPr>
        <w:spacing w:line="240" w:lineRule="auto"/>
      </w:pPr>
      <w:r>
        <w:t>Ensure records are properly recorded, filed, and maintained</w:t>
      </w:r>
    </w:p>
    <w:p w14:paraId="40481BC8" w14:textId="77777777" w:rsidR="00E019F6" w:rsidRDefault="00E019F6" w:rsidP="005F6E71">
      <w:pPr>
        <w:pStyle w:val="ListParagraph"/>
        <w:numPr>
          <w:ilvl w:val="0"/>
          <w:numId w:val="2"/>
        </w:numPr>
        <w:spacing w:line="240" w:lineRule="auto"/>
      </w:pPr>
      <w:r>
        <w:t>Work independently when necessary and exercise sound judgment</w:t>
      </w:r>
    </w:p>
    <w:p w14:paraId="2E8BB521" w14:textId="77777777" w:rsidR="00E019F6" w:rsidRDefault="00E019F6" w:rsidP="005F6E71">
      <w:pPr>
        <w:pStyle w:val="ListParagraph"/>
        <w:numPr>
          <w:ilvl w:val="0"/>
          <w:numId w:val="2"/>
        </w:numPr>
        <w:spacing w:line="240" w:lineRule="auto"/>
      </w:pPr>
      <w:r>
        <w:t>Maintain the per capita tax roll</w:t>
      </w:r>
    </w:p>
    <w:p w14:paraId="40B07D2B" w14:textId="77777777" w:rsidR="00E019F6" w:rsidRDefault="00E019F6" w:rsidP="005F6E71">
      <w:pPr>
        <w:pStyle w:val="ListParagraph"/>
        <w:numPr>
          <w:ilvl w:val="0"/>
          <w:numId w:val="2"/>
        </w:numPr>
        <w:spacing w:line="240" w:lineRule="auto"/>
      </w:pPr>
      <w:r>
        <w:t>Process Homestead / Farmstead applications</w:t>
      </w:r>
    </w:p>
    <w:p w14:paraId="4DBEADB7" w14:textId="77777777" w:rsidR="00E019F6" w:rsidRDefault="00E019F6" w:rsidP="005F6E71">
      <w:pPr>
        <w:pStyle w:val="ListParagraph"/>
        <w:numPr>
          <w:ilvl w:val="0"/>
          <w:numId w:val="2"/>
        </w:numPr>
        <w:spacing w:line="240" w:lineRule="auto"/>
      </w:pPr>
      <w:r>
        <w:t>Generate monthly STEB (State Tax Equalization Board) reports</w:t>
      </w:r>
    </w:p>
    <w:p w14:paraId="14F0A5EB" w14:textId="77777777" w:rsidR="005F6E71" w:rsidRDefault="005F6E71" w:rsidP="005F6E71">
      <w:pPr>
        <w:pStyle w:val="ListParagraph"/>
        <w:numPr>
          <w:ilvl w:val="0"/>
          <w:numId w:val="2"/>
        </w:numPr>
        <w:spacing w:line="240" w:lineRule="auto"/>
      </w:pPr>
      <w:r>
        <w:t>Answer and route telephone calls appropriately</w:t>
      </w:r>
    </w:p>
    <w:p w14:paraId="271B302E" w14:textId="34E9C750" w:rsidR="00E019F6" w:rsidRDefault="00E019F6" w:rsidP="005F6E71">
      <w:pPr>
        <w:pStyle w:val="ListParagraph"/>
        <w:numPr>
          <w:ilvl w:val="0"/>
          <w:numId w:val="2"/>
        </w:numPr>
        <w:spacing w:line="240" w:lineRule="auto"/>
      </w:pPr>
      <w:r>
        <w:t>Respond to inquiries from property owners and the public regarding real estate</w:t>
      </w:r>
      <w:r w:rsidR="005F6E71">
        <w:t xml:space="preserve">; </w:t>
      </w:r>
      <w:r>
        <w:t>refer complex issues to the appropriate staff</w:t>
      </w:r>
      <w:r w:rsidR="005F6E71">
        <w:t xml:space="preserve"> </w:t>
      </w:r>
    </w:p>
    <w:p w14:paraId="5914215D" w14:textId="77777777" w:rsidR="00E019F6" w:rsidRDefault="00E019F6" w:rsidP="005F6E71">
      <w:pPr>
        <w:pStyle w:val="ListParagraph"/>
        <w:numPr>
          <w:ilvl w:val="0"/>
          <w:numId w:val="2"/>
        </w:numPr>
        <w:spacing w:line="240" w:lineRule="auto"/>
      </w:pPr>
      <w:r>
        <w:t>Interact effectively with other County departments and outside agencies</w:t>
      </w:r>
    </w:p>
    <w:p w14:paraId="7450BFA7" w14:textId="77777777" w:rsidR="00E019F6" w:rsidRDefault="00E019F6" w:rsidP="005F6E71">
      <w:pPr>
        <w:pStyle w:val="ListParagraph"/>
        <w:numPr>
          <w:ilvl w:val="0"/>
          <w:numId w:val="2"/>
        </w:numPr>
        <w:spacing w:line="240" w:lineRule="auto"/>
      </w:pPr>
      <w:r>
        <w:t>Operate standard office equipment, including a computer, fax machine, scanner, and copier</w:t>
      </w:r>
    </w:p>
    <w:p w14:paraId="58D565D3" w14:textId="77777777" w:rsidR="00E019F6" w:rsidRDefault="00E019F6" w:rsidP="005F6E71">
      <w:pPr>
        <w:pStyle w:val="ListParagraph"/>
        <w:numPr>
          <w:ilvl w:val="0"/>
          <w:numId w:val="2"/>
        </w:numPr>
        <w:spacing w:line="240" w:lineRule="auto"/>
      </w:pPr>
      <w:r>
        <w:t>Attend required training sessions</w:t>
      </w:r>
    </w:p>
    <w:p w14:paraId="3A17D9BD" w14:textId="77777777" w:rsidR="00E019F6" w:rsidRDefault="00E019F6" w:rsidP="005F6E71">
      <w:pPr>
        <w:pStyle w:val="ListParagraph"/>
        <w:numPr>
          <w:ilvl w:val="0"/>
          <w:numId w:val="2"/>
        </w:numPr>
        <w:spacing w:line="240" w:lineRule="auto"/>
      </w:pPr>
      <w:r>
        <w:t>Prepare and mail due process notices in a timely manner</w:t>
      </w:r>
    </w:p>
    <w:p w14:paraId="400903E6" w14:textId="77777777" w:rsidR="00E019F6" w:rsidRDefault="00E019F6" w:rsidP="005F6E71">
      <w:pPr>
        <w:pStyle w:val="ListParagraph"/>
        <w:numPr>
          <w:ilvl w:val="0"/>
          <w:numId w:val="2"/>
        </w:numPr>
        <w:spacing w:line="240" w:lineRule="auto"/>
      </w:pPr>
      <w:r>
        <w:t>Draft letters, reports, and other departmental documents</w:t>
      </w:r>
    </w:p>
    <w:p w14:paraId="2A4F76E0" w14:textId="77777777" w:rsidR="00E019F6" w:rsidRDefault="00E019F6" w:rsidP="005F6E71">
      <w:pPr>
        <w:pStyle w:val="ListParagraph"/>
        <w:numPr>
          <w:ilvl w:val="0"/>
          <w:numId w:val="2"/>
        </w:numPr>
        <w:spacing w:line="240" w:lineRule="auto"/>
      </w:pPr>
      <w:r>
        <w:t>Enter and update information in the department’s computer systems</w:t>
      </w:r>
    </w:p>
    <w:p w14:paraId="5A6EC19E" w14:textId="45904997" w:rsidR="00314443" w:rsidRDefault="00E019F6" w:rsidP="005F6E71">
      <w:pPr>
        <w:pStyle w:val="ListParagraph"/>
        <w:numPr>
          <w:ilvl w:val="0"/>
          <w:numId w:val="2"/>
        </w:numPr>
        <w:spacing w:line="240" w:lineRule="auto"/>
      </w:pPr>
      <w:r>
        <w:t>Collect and record payments accurately and maintain related documentation</w:t>
      </w:r>
    </w:p>
    <w:p w14:paraId="487BCC1E" w14:textId="77777777" w:rsidR="005F6E71" w:rsidRPr="00723C75" w:rsidRDefault="005F6E71" w:rsidP="005F6E71">
      <w:pPr>
        <w:pStyle w:val="ListParagraph"/>
        <w:spacing w:line="240" w:lineRule="auto"/>
      </w:pPr>
    </w:p>
    <w:p w14:paraId="39718A6D" w14:textId="77777777" w:rsidR="00F87AC4" w:rsidRPr="00F87AC4" w:rsidRDefault="00314443" w:rsidP="005F6E71">
      <w:pPr>
        <w:spacing w:before="240" w:after="0" w:line="240" w:lineRule="auto"/>
        <w:ind w:left="360"/>
        <w:rPr>
          <w:rStyle w:val="Strong"/>
        </w:rPr>
      </w:pPr>
      <w:r w:rsidRPr="00F87AC4">
        <w:rPr>
          <w:rStyle w:val="Strong"/>
        </w:rPr>
        <w:t>WORK ENVIRONMENT/PHYSICAL STANDARDS</w:t>
      </w:r>
      <w:r w:rsidR="00A3310C" w:rsidRPr="00F87AC4">
        <w:rPr>
          <w:rStyle w:val="Strong"/>
        </w:rPr>
        <w:t xml:space="preserve">:                                                                                            </w:t>
      </w:r>
    </w:p>
    <w:p w14:paraId="253849F3" w14:textId="78BA6ED2" w:rsidR="005F6E71" w:rsidRDefault="00E019F6" w:rsidP="005F6E71">
      <w:pPr>
        <w:spacing w:line="240" w:lineRule="auto"/>
        <w:ind w:left="360"/>
      </w:pPr>
      <w:r>
        <w:t>This position is performed in a clean, climate-controlled office environment with moderate noise levels.</w:t>
      </w:r>
      <w:r w:rsidR="005F6E71">
        <w:t xml:space="preserve"> </w:t>
      </w:r>
      <w:r>
        <w:rPr>
          <w:rFonts w:ascii="Segoe UI Emoji" w:hAnsi="Segoe UI Emoji" w:cs="Segoe UI Emoji"/>
        </w:rPr>
        <w:t>T</w:t>
      </w:r>
      <w:r>
        <w:t>he employee must be able to sit or stand for extended periods with occasional walking, bending, and reaching.</w:t>
      </w:r>
      <w:r w:rsidRPr="00E019F6">
        <w:t xml:space="preserve"> </w:t>
      </w:r>
      <w:r>
        <w:t>Light physical work may be required, including lifting or carrying items up to 30 pounds.</w:t>
      </w:r>
      <w:r w:rsidR="005F6E71">
        <w:t xml:space="preserve"> </w:t>
      </w:r>
      <w:r>
        <w:t>The role requires strong attention to detail, concentration, and the ability to communicate effectively both verbally and in writing.</w:t>
      </w:r>
      <w:r w:rsidR="00F87AC4">
        <w:rPr>
          <w:rFonts w:ascii="Segoe UI Emoji" w:hAnsi="Segoe UI Emoji" w:cs="Segoe UI Emoji"/>
        </w:rPr>
        <w:t xml:space="preserve"> </w:t>
      </w:r>
      <w:r>
        <w:t>The employee must be able to manage the physical and mental demands of the position</w:t>
      </w:r>
      <w:r w:rsidR="00F87AC4">
        <w:t xml:space="preserve">. </w:t>
      </w:r>
    </w:p>
    <w:p w14:paraId="10433B62" w14:textId="77777777" w:rsidR="005F6E71" w:rsidRDefault="005F6E71" w:rsidP="005F6E71">
      <w:pPr>
        <w:spacing w:line="240" w:lineRule="auto"/>
        <w:ind w:left="360"/>
      </w:pPr>
    </w:p>
    <w:p w14:paraId="19633CED" w14:textId="76109050" w:rsidR="00A3310C" w:rsidRPr="00723C75" w:rsidRDefault="00CD0D5A" w:rsidP="005F6E71">
      <w:r w:rsidRPr="00723C75">
        <w:t>SIGNATURE: _______________________________________</w:t>
      </w:r>
      <w:r w:rsidR="005F6E71" w:rsidRPr="005F6E71">
        <w:t xml:space="preserve"> </w:t>
      </w:r>
      <w:r w:rsidR="005F6E71" w:rsidRPr="00723C75">
        <w:t>DATE: ________</w:t>
      </w:r>
      <w:r w:rsidR="005F6E71">
        <w:t>____</w:t>
      </w:r>
      <w:r w:rsidR="005F6E71" w:rsidRPr="00723C75">
        <w:t>___________</w:t>
      </w:r>
    </w:p>
    <w:p w14:paraId="49A23D7A" w14:textId="233A6AAC" w:rsidR="00D73351" w:rsidRPr="00723C75" w:rsidRDefault="00A3310C" w:rsidP="00D73351">
      <w:r w:rsidRPr="00723C75">
        <w:t>SUPERVISOR</w:t>
      </w:r>
      <w:r w:rsidR="005F6E71">
        <w:t xml:space="preserve"> </w:t>
      </w:r>
      <w:r w:rsidR="005F6E71" w:rsidRPr="00723C75">
        <w:t>SIGNATURE: _</w:t>
      </w:r>
      <w:r w:rsidRPr="00723C75">
        <w:t>____________________________</w:t>
      </w:r>
      <w:r w:rsidR="005F6E71" w:rsidRPr="00723C75">
        <w:t>DATE: _</w:t>
      </w:r>
      <w:r w:rsidRPr="00723C75">
        <w:t>_______</w:t>
      </w:r>
      <w:r w:rsidR="005F6E71">
        <w:t>____</w:t>
      </w:r>
      <w:r w:rsidRPr="00723C75">
        <w:t>___________</w:t>
      </w:r>
    </w:p>
    <w:p w14:paraId="229BDD7F" w14:textId="701D586B" w:rsidR="00883E6A" w:rsidRPr="00723C75" w:rsidRDefault="00CD0D5A" w:rsidP="00723C75">
      <w:pPr>
        <w:pStyle w:val="IntenseQuote"/>
      </w:pPr>
      <w:r w:rsidRPr="00723C75">
        <w:t>In compliance with the Americans with Disabilities Act, the Employer will provide reasonable accommodations to qualified individuals with disabilities and encourages both prospecti</w:t>
      </w:r>
      <w:r w:rsidR="00A3310C" w:rsidRPr="00723C75">
        <w:t>v</w:t>
      </w:r>
      <w:r w:rsidRPr="00723C75">
        <w:t>e employees and incumbents to discuss potential accommodations with the Employe</w:t>
      </w:r>
      <w:r w:rsidR="00D73351" w:rsidRPr="00723C75">
        <w:t>r.</w:t>
      </w:r>
    </w:p>
    <w:sectPr w:rsidR="00883E6A" w:rsidRPr="00723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264A9"/>
    <w:multiLevelType w:val="hybridMultilevel"/>
    <w:tmpl w:val="4DC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E75A6"/>
    <w:multiLevelType w:val="hybridMultilevel"/>
    <w:tmpl w:val="7CDC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740912">
    <w:abstractNumId w:val="1"/>
  </w:num>
  <w:num w:numId="2" w16cid:durableId="136154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35"/>
    <w:rsid w:val="00070EEE"/>
    <w:rsid w:val="00243E3A"/>
    <w:rsid w:val="002F57ED"/>
    <w:rsid w:val="00314443"/>
    <w:rsid w:val="005D0C7C"/>
    <w:rsid w:val="005F6E71"/>
    <w:rsid w:val="00625F80"/>
    <w:rsid w:val="00627590"/>
    <w:rsid w:val="00723C75"/>
    <w:rsid w:val="00755E8E"/>
    <w:rsid w:val="00772C93"/>
    <w:rsid w:val="00815DF5"/>
    <w:rsid w:val="00883E6A"/>
    <w:rsid w:val="008E027B"/>
    <w:rsid w:val="00A1232C"/>
    <w:rsid w:val="00A3310C"/>
    <w:rsid w:val="00BE4B43"/>
    <w:rsid w:val="00C60D7E"/>
    <w:rsid w:val="00CD0D5A"/>
    <w:rsid w:val="00D61835"/>
    <w:rsid w:val="00D73351"/>
    <w:rsid w:val="00E014AA"/>
    <w:rsid w:val="00E019F6"/>
    <w:rsid w:val="00E63469"/>
    <w:rsid w:val="00EB39D2"/>
    <w:rsid w:val="00EC6943"/>
    <w:rsid w:val="00F8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0C09"/>
  <w15:chartTrackingRefBased/>
  <w15:docId w15:val="{D66997EF-7BBA-44C1-A35A-EC8D56A6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8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618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18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18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18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1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8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618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18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18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18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1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835"/>
    <w:rPr>
      <w:rFonts w:eastAsiaTheme="majorEastAsia" w:cstheme="majorBidi"/>
      <w:color w:val="272727" w:themeColor="text1" w:themeTint="D8"/>
    </w:rPr>
  </w:style>
  <w:style w:type="paragraph" w:styleId="Title">
    <w:name w:val="Title"/>
    <w:basedOn w:val="Normal"/>
    <w:next w:val="Normal"/>
    <w:link w:val="TitleChar"/>
    <w:uiPriority w:val="10"/>
    <w:qFormat/>
    <w:rsid w:val="00D61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835"/>
    <w:pPr>
      <w:spacing w:before="160"/>
      <w:jc w:val="center"/>
    </w:pPr>
    <w:rPr>
      <w:i/>
      <w:iCs/>
      <w:color w:val="404040" w:themeColor="text1" w:themeTint="BF"/>
    </w:rPr>
  </w:style>
  <w:style w:type="character" w:customStyle="1" w:styleId="QuoteChar">
    <w:name w:val="Quote Char"/>
    <w:basedOn w:val="DefaultParagraphFont"/>
    <w:link w:val="Quote"/>
    <w:uiPriority w:val="29"/>
    <w:rsid w:val="00D61835"/>
    <w:rPr>
      <w:i/>
      <w:iCs/>
      <w:color w:val="404040" w:themeColor="text1" w:themeTint="BF"/>
    </w:rPr>
  </w:style>
  <w:style w:type="paragraph" w:styleId="ListParagraph">
    <w:name w:val="List Paragraph"/>
    <w:basedOn w:val="Normal"/>
    <w:uiPriority w:val="34"/>
    <w:qFormat/>
    <w:rsid w:val="00D61835"/>
    <w:pPr>
      <w:ind w:left="720"/>
      <w:contextualSpacing/>
    </w:pPr>
  </w:style>
  <w:style w:type="character" w:styleId="IntenseEmphasis">
    <w:name w:val="Intense Emphasis"/>
    <w:basedOn w:val="DefaultParagraphFont"/>
    <w:uiPriority w:val="21"/>
    <w:qFormat/>
    <w:rsid w:val="00D61835"/>
    <w:rPr>
      <w:i/>
      <w:iCs/>
      <w:color w:val="2F5496" w:themeColor="accent1" w:themeShade="BF"/>
    </w:rPr>
  </w:style>
  <w:style w:type="paragraph" w:styleId="IntenseQuote">
    <w:name w:val="Intense Quote"/>
    <w:basedOn w:val="Normal"/>
    <w:next w:val="Normal"/>
    <w:link w:val="IntenseQuoteChar"/>
    <w:uiPriority w:val="30"/>
    <w:qFormat/>
    <w:rsid w:val="00D61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1835"/>
    <w:rPr>
      <w:i/>
      <w:iCs/>
      <w:color w:val="2F5496" w:themeColor="accent1" w:themeShade="BF"/>
    </w:rPr>
  </w:style>
  <w:style w:type="character" w:styleId="IntenseReference">
    <w:name w:val="Intense Reference"/>
    <w:basedOn w:val="DefaultParagraphFont"/>
    <w:uiPriority w:val="32"/>
    <w:qFormat/>
    <w:rsid w:val="00D61835"/>
    <w:rPr>
      <w:b/>
      <w:bCs/>
      <w:smallCaps/>
      <w:color w:val="2F5496" w:themeColor="accent1" w:themeShade="BF"/>
      <w:spacing w:val="5"/>
    </w:rPr>
  </w:style>
  <w:style w:type="character" w:styleId="Strong">
    <w:name w:val="Strong"/>
    <w:basedOn w:val="DefaultParagraphFont"/>
    <w:uiPriority w:val="22"/>
    <w:qFormat/>
    <w:rsid w:val="00F87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Saxton</dc:creator>
  <cp:keywords/>
  <dc:description/>
  <cp:lastModifiedBy>Diana Szuch</cp:lastModifiedBy>
  <cp:revision>2</cp:revision>
  <cp:lastPrinted>2025-11-10T19:54:00Z</cp:lastPrinted>
  <dcterms:created xsi:type="dcterms:W3CDTF">2026-06-24T18:34:00Z</dcterms:created>
  <dcterms:modified xsi:type="dcterms:W3CDTF">2026-06-24T18:34:00Z</dcterms:modified>
</cp:coreProperties>
</file>